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9F21F6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br/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BD1982">
        <w:rPr>
          <w:b/>
          <w:sz w:val="28"/>
          <w:szCs w:val="28"/>
        </w:rPr>
        <w:t xml:space="preserve"> </w:t>
      </w:r>
      <w:bookmarkStart w:id="0" w:name="_GoBack"/>
      <w:bookmarkEnd w:id="0"/>
      <w:r w:rsidR="00ED6941">
        <w:rPr>
          <w:b/>
          <w:sz w:val="28"/>
          <w:szCs w:val="28"/>
        </w:rPr>
        <w:t>29 сентября</w:t>
      </w:r>
      <w:r w:rsidR="009F463A">
        <w:rPr>
          <w:b/>
          <w:sz w:val="28"/>
          <w:szCs w:val="28"/>
        </w:rPr>
        <w:t xml:space="preserve">  2020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3B4892">
        <w:rPr>
          <w:b/>
          <w:sz w:val="28"/>
          <w:szCs w:val="28"/>
        </w:rPr>
        <w:t xml:space="preserve"> </w:t>
      </w:r>
      <w:r w:rsidR="00ED6941">
        <w:rPr>
          <w:b/>
          <w:sz w:val="28"/>
          <w:szCs w:val="28"/>
        </w:rPr>
        <w:t>148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tbl>
      <w:tblPr>
        <w:tblStyle w:val="a7"/>
        <w:tblpPr w:leftFromText="180" w:rightFromText="180" w:vertAnchor="text" w:horzAnchor="margin" w:tblpY="51"/>
        <w:tblOverlap w:val="never"/>
        <w:tblW w:w="0" w:type="auto"/>
        <w:tblLook w:val="04A0"/>
      </w:tblPr>
      <w:tblGrid>
        <w:gridCol w:w="6011"/>
      </w:tblGrid>
      <w:tr w:rsidR="00ED6941" w:rsidRPr="00ED6941" w:rsidTr="00ED6941">
        <w:trPr>
          <w:trHeight w:val="457"/>
        </w:trPr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</w:tcPr>
          <w:p w:rsidR="00ED6941" w:rsidRPr="00ED6941" w:rsidRDefault="00ED6941" w:rsidP="00ED6941">
            <w:pPr>
              <w:pStyle w:val="1"/>
              <w:spacing w:before="0"/>
              <w:jc w:val="both"/>
              <w:outlineLvl w:val="0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 w:rsidRPr="00ED6941">
              <w:rPr>
                <w:rStyle w:val="a8"/>
                <w:rFonts w:eastAsiaTheme="minorEastAsia"/>
                <w:b w:val="0"/>
                <w:bCs w:val="0"/>
              </w:rPr>
              <w:t>О внесении изменений в Стратегию социально-экономического развития Краснопартизанского муниципального района Саратовской области до 2030 года</w:t>
            </w:r>
          </w:p>
        </w:tc>
      </w:tr>
    </w:tbl>
    <w:p w:rsidR="00ED6941" w:rsidRPr="00ED6941" w:rsidRDefault="006455EF" w:rsidP="00F52792">
      <w:pPr>
        <w:rPr>
          <w:sz w:val="28"/>
          <w:szCs w:val="28"/>
        </w:rPr>
      </w:pPr>
      <w:r w:rsidRPr="00ED6941">
        <w:rPr>
          <w:sz w:val="28"/>
          <w:szCs w:val="28"/>
        </w:rPr>
        <w:t xml:space="preserve"> </w:t>
      </w:r>
      <w:r w:rsidR="00BD1982" w:rsidRPr="00ED6941">
        <w:rPr>
          <w:sz w:val="28"/>
          <w:szCs w:val="28"/>
        </w:rPr>
        <w:t xml:space="preserve"> </w:t>
      </w:r>
    </w:p>
    <w:p w:rsidR="00ED6941" w:rsidRPr="00ED6941" w:rsidRDefault="00ED6941" w:rsidP="00ED6941">
      <w:pPr>
        <w:rPr>
          <w:color w:val="000000" w:themeColor="text1"/>
          <w:sz w:val="28"/>
          <w:szCs w:val="28"/>
        </w:rPr>
      </w:pPr>
    </w:p>
    <w:p w:rsidR="00ED6941" w:rsidRPr="00ED6941" w:rsidRDefault="00ED6941" w:rsidP="00ED6941">
      <w:pPr>
        <w:jc w:val="both"/>
        <w:rPr>
          <w:color w:val="000000" w:themeColor="text1"/>
          <w:sz w:val="28"/>
          <w:szCs w:val="28"/>
        </w:rPr>
      </w:pPr>
    </w:p>
    <w:p w:rsidR="00ED6941" w:rsidRPr="00ED6941" w:rsidRDefault="00ED6941" w:rsidP="00ED6941">
      <w:pPr>
        <w:jc w:val="both"/>
        <w:rPr>
          <w:color w:val="000000" w:themeColor="text1"/>
          <w:sz w:val="28"/>
          <w:szCs w:val="28"/>
        </w:rPr>
      </w:pPr>
    </w:p>
    <w:p w:rsidR="00ED6941" w:rsidRPr="00ED6941" w:rsidRDefault="00ED6941" w:rsidP="00ED6941">
      <w:pPr>
        <w:jc w:val="both"/>
        <w:rPr>
          <w:color w:val="000000" w:themeColor="text1"/>
          <w:sz w:val="28"/>
          <w:szCs w:val="28"/>
        </w:rPr>
      </w:pPr>
    </w:p>
    <w:p w:rsidR="00ED6941" w:rsidRPr="00ED6941" w:rsidRDefault="00ED6941" w:rsidP="00ED6941">
      <w:pPr>
        <w:jc w:val="both"/>
        <w:rPr>
          <w:color w:val="000000" w:themeColor="text1"/>
          <w:sz w:val="28"/>
          <w:szCs w:val="28"/>
        </w:rPr>
      </w:pP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proofErr w:type="gramStart"/>
      <w:r w:rsidRPr="00ED6941">
        <w:rPr>
          <w:color w:val="000000" w:themeColor="text1"/>
          <w:sz w:val="28"/>
          <w:szCs w:val="28"/>
        </w:rPr>
        <w:t>В соответствии с Федеральным законом от 06.10.2003 года N 131-ФЗ «Об общих принципах организации местного самоуправления в Российской Федерации»,</w:t>
      </w:r>
      <w:r w:rsidRPr="00ED6941">
        <w:rPr>
          <w:sz w:val="28"/>
          <w:szCs w:val="28"/>
        </w:rPr>
        <w:t xml:space="preserve"> </w:t>
      </w:r>
      <w:r w:rsidRPr="00ED6941">
        <w:rPr>
          <w:color w:val="000000" w:themeColor="text1"/>
          <w:sz w:val="28"/>
          <w:szCs w:val="28"/>
        </w:rPr>
        <w:t>Федеральным законом от 28 июня 2014 года № 172-ФЗ «О стратегическом планировании в Российской Федерации», Указом Президента Российской Федерации от 9 мая 2017 года № 203 «О Стратегии развития информационного общества в Российской Федерации на 2017-2030 годы»,  на основании Устава Краснопартизанского муниципального района</w:t>
      </w:r>
      <w:proofErr w:type="gramEnd"/>
      <w:r w:rsidRPr="00ED6941">
        <w:rPr>
          <w:color w:val="000000" w:themeColor="text1"/>
          <w:sz w:val="28"/>
          <w:szCs w:val="28"/>
        </w:rPr>
        <w:t xml:space="preserve"> Саратовской области, в целях обеспечения реализации на территории Краснопартизанского муниципального района Саратовской области положений Федерального закона от 28.06.2014 N 172-ФЗ "О стратегическом планировании в Российской Федерации", с целью решения задач устойчивого социально-экономического развития Краснопартизанского муниципального района, Собрание депутатов Краснопартизанского муниципального района </w:t>
      </w:r>
      <w:r w:rsidRPr="00ED6941">
        <w:rPr>
          <w:sz w:val="28"/>
          <w:szCs w:val="28"/>
        </w:rPr>
        <w:t>РЕШИЛО: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1.</w:t>
      </w:r>
      <w:r w:rsidRPr="00ED6941">
        <w:rPr>
          <w:sz w:val="28"/>
          <w:szCs w:val="28"/>
        </w:rPr>
        <w:tab/>
        <w:t>Внести в Стратегию социально-экономического развития Краснопартизанского муниципального района до 2030 года, утвержденную Решением Собрания депутатов Краснопартизанского муниципального района от 06 сентября 2018 года № 61, следующие изменения: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1.1. В приложении к решению раздел 3 Приоритетные направления социально-экономического развития Краснопартизанского района до 2030 года дополнить подразделом 3.12 следующего содержания:</w:t>
      </w:r>
    </w:p>
    <w:p w:rsidR="00ED6941" w:rsidRPr="00ED6941" w:rsidRDefault="00ED6941" w:rsidP="00ED6941">
      <w:pPr>
        <w:jc w:val="both"/>
        <w:rPr>
          <w:sz w:val="28"/>
          <w:szCs w:val="28"/>
        </w:rPr>
      </w:pPr>
      <w:r w:rsidRPr="00ED6941">
        <w:rPr>
          <w:sz w:val="28"/>
          <w:szCs w:val="28"/>
        </w:rPr>
        <w:t>«3.12 Развитие информационного общества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Основным документом стратегического планирования в сфере развития информационного общества в Российской Федерации является Стратегия развития информационного общества в Российской Федерации на 2017-2030 годы» (далее – Стратегия Российской Федерации), утвержденная Указом Президента Российской Федерации от 09.05.2017 № 203.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lastRenderedPageBreak/>
        <w:t>Стратегия Российской Федерации определяет цели, задачи и меры по реализации внутренней и внешней политики Российской Федерации в сфере применения информационных и коммуникационных технологий, направленные на развитие информационного общества, формирование национальной цифровой экономики, обеспечение национальных интересов и реализацию стратегических национальных приоритетов.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Разделом VI Стратегии Российской Федерации предусмотрено, что ее реализация обеспечивается согласованными действиями, в том числе, органов государственной власти, органов местного самоуправления и организаций, на основе документов стратегического планирования с использованием механизмов координации мероприятий по обеспечению стратегического управления в сфере развития информационного общества, реализуемых органами государственной власти и органами местного самоуправления.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 xml:space="preserve">Стратегией Российской Федерации определено, что информационное общество – это общество, в котором информация и уровень ее применения и доступности кардинальным образом влияют на экономические и </w:t>
      </w:r>
      <w:proofErr w:type="spellStart"/>
      <w:r w:rsidRPr="00ED6941">
        <w:rPr>
          <w:sz w:val="28"/>
          <w:szCs w:val="28"/>
        </w:rPr>
        <w:t>социокультурные</w:t>
      </w:r>
      <w:proofErr w:type="spellEnd"/>
      <w:r w:rsidRPr="00ED6941">
        <w:rPr>
          <w:sz w:val="28"/>
          <w:szCs w:val="28"/>
        </w:rPr>
        <w:t xml:space="preserve"> условия жизни граждан. Целью Стратегии Российской Федерации, в достижении которой принимают участие органы местного самоуправления, является создание условий для формирования в Российской Федерации общества знаний.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Целями формирования информационного пространства, основанного на знаниях (далее - информационное пространство знаний), являются обеспечение прав граждан на объективную, достоверную, безопасную информацию и создание условий для удовлетворения их потребностей в постоянном развитии, получении качественных и достоверных сведений, новых компетенций, расширении кругозора.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proofErr w:type="gramStart"/>
      <w:r w:rsidRPr="00ED6941">
        <w:rPr>
          <w:sz w:val="28"/>
          <w:szCs w:val="28"/>
        </w:rPr>
        <w:t xml:space="preserve">Основная концепция формирования информационного общества в </w:t>
      </w:r>
      <w:proofErr w:type="spellStart"/>
      <w:r w:rsidRPr="00ED6941">
        <w:rPr>
          <w:sz w:val="28"/>
          <w:szCs w:val="28"/>
        </w:rPr>
        <w:t>Краснопартизанском</w:t>
      </w:r>
      <w:proofErr w:type="spellEnd"/>
      <w:r w:rsidRPr="00ED6941">
        <w:rPr>
          <w:sz w:val="28"/>
          <w:szCs w:val="28"/>
        </w:rPr>
        <w:t xml:space="preserve"> муниципальном районе заключается в создании условий для развития общества знаний, повышения благосостояния и качества жизни жителей муниципального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качества муниципальных услуг и их доступности для граждан.</w:t>
      </w:r>
      <w:proofErr w:type="gramEnd"/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Развитие информационного общества будет способствовать обеспечению следующих интересов граждан, проживающих на территории Краснопартизанского муниципального района: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развитие человеческого потенциала;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развитие свободного, устойчивого и безопасного взаимодействия граждан и организаций, органов местного самоуправления, расположенных на территории Краснопартизанского муниципального района, развитие экономики и социальной сферы;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формирование цифровой экономики.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lastRenderedPageBreak/>
        <w:t xml:space="preserve">Одной из ключевых задач развития информационного общества в Краснопартизанского муниципальном районе является формирование электронного правительства, что позволит обеспечить повышение эффективности и открытости муниципального управления, повышение качества предоставления муниципальных услуг, а также решить задачи </w:t>
      </w:r>
      <w:proofErr w:type="gramStart"/>
      <w:r w:rsidRPr="00ED6941">
        <w:rPr>
          <w:sz w:val="28"/>
          <w:szCs w:val="28"/>
        </w:rPr>
        <w:t>по</w:t>
      </w:r>
      <w:proofErr w:type="gramEnd"/>
      <w:r w:rsidRPr="00ED6941">
        <w:rPr>
          <w:sz w:val="28"/>
          <w:szCs w:val="28"/>
        </w:rPr>
        <w:t>: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развитию системы оказания муниципальных услуг в электронной форме;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развитию системы межведомственного электронного взаимодействия;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повышению информированности граждан о преимуществах получения муниципальных услуг в электронной форме.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 xml:space="preserve">В рамках информирования граждан на официальном сайте администрации Краснопартизанского муниципального района создан баннер о предоставлении муниципальных услуг: «Муниципальные услуги», где размещены актуальные версии административных регламентов предоставления муниципальных услуг и </w:t>
      </w:r>
      <w:proofErr w:type="gramStart"/>
      <w:r w:rsidRPr="00ED6941">
        <w:rPr>
          <w:sz w:val="28"/>
          <w:szCs w:val="28"/>
        </w:rPr>
        <w:t>размещена</w:t>
      </w:r>
      <w:proofErr w:type="gramEnd"/>
      <w:r w:rsidRPr="00ED6941">
        <w:rPr>
          <w:sz w:val="28"/>
          <w:szCs w:val="28"/>
        </w:rPr>
        <w:t xml:space="preserve"> баннер-ссылка на Портал государственных услуг.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Для обеспечения свободного доступа граждан и организаций к информации на всех этапах ее создания и распространения является развитие информационной и коммуникационной инфраструктуры района. Для устойчивого функционирования и развития информационной и коммуникационной инфраструктуры необходимо: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 xml:space="preserve">- обеспечить переход на использование продуктов и услуг отечественных </w:t>
      </w:r>
      <w:proofErr w:type="spellStart"/>
      <w:r w:rsidRPr="00ED6941">
        <w:rPr>
          <w:sz w:val="28"/>
          <w:szCs w:val="28"/>
        </w:rPr>
        <w:t>ИТ-компаний</w:t>
      </w:r>
      <w:proofErr w:type="spellEnd"/>
      <w:r w:rsidRPr="00ED6941">
        <w:rPr>
          <w:sz w:val="28"/>
          <w:szCs w:val="28"/>
        </w:rPr>
        <w:t>;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- обеспечить комплексную защиту информационной и коммуникационной инфраструктуры при электронном взаимодействии федеральных органов исполнительной власти, органов местного самоуправления между собой, а также с гражданами и организациями.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- совершенствование механизмов предоставления услуг в электронной форме;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- совершенствование механизмов электронного взаимодействия органов местного самоуправления с организациями и населением</w:t>
      </w:r>
      <w:proofErr w:type="gramStart"/>
      <w:r w:rsidRPr="00ED6941">
        <w:rPr>
          <w:sz w:val="28"/>
          <w:szCs w:val="28"/>
        </w:rPr>
        <w:t>.».</w:t>
      </w:r>
      <w:proofErr w:type="gramEnd"/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2.</w:t>
      </w:r>
      <w:r w:rsidRPr="00ED6941">
        <w:rPr>
          <w:sz w:val="28"/>
          <w:szCs w:val="28"/>
        </w:rPr>
        <w:tab/>
        <w:t>Настоящее Решение подлежит официальному опубликованию.</w:t>
      </w:r>
    </w:p>
    <w:p w:rsidR="00ED6941" w:rsidRPr="00ED6941" w:rsidRDefault="00ED6941" w:rsidP="00ED6941">
      <w:pPr>
        <w:ind w:firstLine="708"/>
        <w:jc w:val="both"/>
        <w:rPr>
          <w:sz w:val="28"/>
          <w:szCs w:val="28"/>
        </w:rPr>
      </w:pPr>
      <w:r w:rsidRPr="00ED6941">
        <w:rPr>
          <w:sz w:val="28"/>
          <w:szCs w:val="28"/>
        </w:rPr>
        <w:t>3.</w:t>
      </w:r>
      <w:r w:rsidRPr="00ED6941">
        <w:rPr>
          <w:sz w:val="28"/>
          <w:szCs w:val="28"/>
        </w:rPr>
        <w:tab/>
        <w:t>Настоящее Решение вступает в силу со дня официального опубликования.</w:t>
      </w:r>
    </w:p>
    <w:p w:rsidR="00ED6941" w:rsidRPr="00ED6941" w:rsidRDefault="00ED6941" w:rsidP="00ED6941">
      <w:pPr>
        <w:jc w:val="both"/>
        <w:rPr>
          <w:sz w:val="28"/>
          <w:szCs w:val="28"/>
        </w:rPr>
      </w:pPr>
    </w:p>
    <w:p w:rsidR="00ED6941" w:rsidRPr="00ED6941" w:rsidRDefault="00ED6941" w:rsidP="00ED6941">
      <w:pPr>
        <w:jc w:val="both"/>
        <w:rPr>
          <w:sz w:val="28"/>
          <w:szCs w:val="28"/>
        </w:rPr>
      </w:pPr>
    </w:p>
    <w:p w:rsidR="00ED6941" w:rsidRPr="00ED6941" w:rsidRDefault="00ED6941" w:rsidP="00ED6941">
      <w:pPr>
        <w:jc w:val="both"/>
        <w:rPr>
          <w:sz w:val="28"/>
          <w:szCs w:val="28"/>
        </w:rPr>
      </w:pPr>
      <w:r w:rsidRPr="00ED6941">
        <w:rPr>
          <w:sz w:val="28"/>
          <w:szCs w:val="28"/>
        </w:rPr>
        <w:t>Председатель Собрания депутатов</w:t>
      </w:r>
    </w:p>
    <w:p w:rsidR="00ED6941" w:rsidRPr="00ED6941" w:rsidRDefault="00ED6941" w:rsidP="00ED6941">
      <w:pPr>
        <w:rPr>
          <w:sz w:val="28"/>
          <w:szCs w:val="28"/>
        </w:rPr>
      </w:pPr>
      <w:r w:rsidRPr="00ED6941">
        <w:rPr>
          <w:sz w:val="28"/>
          <w:szCs w:val="28"/>
        </w:rPr>
        <w:t>Краснопартизанского</w:t>
      </w:r>
    </w:p>
    <w:p w:rsidR="00ED6941" w:rsidRPr="00ED6941" w:rsidRDefault="00ED6941" w:rsidP="00ED6941">
      <w:pPr>
        <w:rPr>
          <w:sz w:val="28"/>
          <w:szCs w:val="28"/>
        </w:rPr>
      </w:pPr>
      <w:r w:rsidRPr="00ED6941">
        <w:rPr>
          <w:sz w:val="28"/>
          <w:szCs w:val="28"/>
        </w:rPr>
        <w:t>муниципального района</w:t>
      </w:r>
      <w:r w:rsidRPr="00ED6941">
        <w:rPr>
          <w:sz w:val="28"/>
          <w:szCs w:val="28"/>
        </w:rPr>
        <w:tab/>
      </w:r>
      <w:r w:rsidRPr="00ED6941">
        <w:rPr>
          <w:sz w:val="28"/>
          <w:szCs w:val="28"/>
        </w:rPr>
        <w:tab/>
      </w:r>
      <w:r w:rsidRPr="00ED6941">
        <w:rPr>
          <w:sz w:val="28"/>
          <w:szCs w:val="28"/>
        </w:rPr>
        <w:tab/>
      </w:r>
      <w:r w:rsidRPr="00ED6941">
        <w:rPr>
          <w:sz w:val="28"/>
          <w:szCs w:val="28"/>
        </w:rPr>
        <w:tab/>
      </w:r>
      <w:r w:rsidRPr="00ED6941">
        <w:rPr>
          <w:sz w:val="28"/>
          <w:szCs w:val="28"/>
        </w:rPr>
        <w:tab/>
      </w:r>
      <w:r w:rsidRPr="00ED6941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ED6941">
        <w:rPr>
          <w:sz w:val="28"/>
          <w:szCs w:val="28"/>
        </w:rPr>
        <w:t xml:space="preserve">М.Н. </w:t>
      </w:r>
      <w:proofErr w:type="spellStart"/>
      <w:r w:rsidRPr="00ED6941">
        <w:rPr>
          <w:sz w:val="28"/>
          <w:szCs w:val="28"/>
        </w:rPr>
        <w:t>Безгубов</w:t>
      </w:r>
      <w:proofErr w:type="spellEnd"/>
    </w:p>
    <w:p w:rsidR="00ED6941" w:rsidRPr="00ED6941" w:rsidRDefault="00ED6941" w:rsidP="00ED6941">
      <w:pPr>
        <w:rPr>
          <w:sz w:val="28"/>
          <w:szCs w:val="28"/>
        </w:rPr>
      </w:pPr>
    </w:p>
    <w:p w:rsidR="00ED6941" w:rsidRPr="00ED6941" w:rsidRDefault="00ED6941" w:rsidP="00ED6941">
      <w:pPr>
        <w:jc w:val="both"/>
        <w:rPr>
          <w:sz w:val="28"/>
          <w:szCs w:val="28"/>
        </w:rPr>
      </w:pPr>
      <w:r w:rsidRPr="00ED6941">
        <w:rPr>
          <w:sz w:val="28"/>
          <w:szCs w:val="28"/>
        </w:rPr>
        <w:t>Глава Краснопартизанского</w:t>
      </w:r>
    </w:p>
    <w:p w:rsidR="00ED6941" w:rsidRPr="00ED6941" w:rsidRDefault="00ED6941" w:rsidP="00ED6941">
      <w:pPr>
        <w:jc w:val="both"/>
        <w:rPr>
          <w:sz w:val="28"/>
          <w:szCs w:val="28"/>
        </w:rPr>
      </w:pPr>
      <w:r w:rsidRPr="00ED6941">
        <w:rPr>
          <w:sz w:val="28"/>
          <w:szCs w:val="28"/>
        </w:rPr>
        <w:t>муниципального района</w:t>
      </w:r>
      <w:r w:rsidRPr="00ED6941">
        <w:rPr>
          <w:sz w:val="28"/>
          <w:szCs w:val="28"/>
        </w:rPr>
        <w:tab/>
      </w:r>
      <w:r w:rsidRPr="00ED6941">
        <w:rPr>
          <w:sz w:val="28"/>
          <w:szCs w:val="28"/>
        </w:rPr>
        <w:tab/>
      </w:r>
      <w:r w:rsidRPr="00ED6941">
        <w:rPr>
          <w:sz w:val="28"/>
          <w:szCs w:val="28"/>
        </w:rPr>
        <w:tab/>
      </w:r>
      <w:r w:rsidRPr="00ED6941">
        <w:rPr>
          <w:sz w:val="28"/>
          <w:szCs w:val="28"/>
        </w:rPr>
        <w:tab/>
      </w:r>
      <w:r w:rsidRPr="00ED6941">
        <w:rPr>
          <w:sz w:val="28"/>
          <w:szCs w:val="28"/>
        </w:rPr>
        <w:tab/>
      </w:r>
      <w:r w:rsidRPr="00ED6941">
        <w:rPr>
          <w:sz w:val="28"/>
          <w:szCs w:val="28"/>
        </w:rPr>
        <w:tab/>
      </w:r>
      <w:r w:rsidRPr="00ED6941">
        <w:rPr>
          <w:sz w:val="28"/>
          <w:szCs w:val="28"/>
        </w:rPr>
        <w:tab/>
        <w:t>Ю.Л.</w:t>
      </w:r>
      <w:r>
        <w:rPr>
          <w:sz w:val="28"/>
          <w:szCs w:val="28"/>
        </w:rPr>
        <w:t xml:space="preserve"> </w:t>
      </w:r>
      <w:proofErr w:type="spellStart"/>
      <w:r w:rsidRPr="00ED6941">
        <w:rPr>
          <w:sz w:val="28"/>
          <w:szCs w:val="28"/>
        </w:rPr>
        <w:t>Бодров</w:t>
      </w:r>
      <w:proofErr w:type="spellEnd"/>
    </w:p>
    <w:sectPr w:rsidR="00ED6941" w:rsidRPr="00ED6941" w:rsidSect="00E33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7262"/>
    <w:rsid w:val="002D5673"/>
    <w:rsid w:val="00372458"/>
    <w:rsid w:val="003B4892"/>
    <w:rsid w:val="003D753F"/>
    <w:rsid w:val="00404FC4"/>
    <w:rsid w:val="0043740F"/>
    <w:rsid w:val="004B64D8"/>
    <w:rsid w:val="004D7637"/>
    <w:rsid w:val="00507071"/>
    <w:rsid w:val="0055765F"/>
    <w:rsid w:val="00601DD0"/>
    <w:rsid w:val="006455EF"/>
    <w:rsid w:val="008814EB"/>
    <w:rsid w:val="0096558D"/>
    <w:rsid w:val="009910AD"/>
    <w:rsid w:val="009C6B81"/>
    <w:rsid w:val="009F21F6"/>
    <w:rsid w:val="009F463A"/>
    <w:rsid w:val="00B80AF4"/>
    <w:rsid w:val="00BD1982"/>
    <w:rsid w:val="00C35503"/>
    <w:rsid w:val="00CA4271"/>
    <w:rsid w:val="00CE5E39"/>
    <w:rsid w:val="00D607C0"/>
    <w:rsid w:val="00DB5C98"/>
    <w:rsid w:val="00E336C8"/>
    <w:rsid w:val="00E451FB"/>
    <w:rsid w:val="00ED6941"/>
    <w:rsid w:val="00F5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D69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aieoiaioa">
    <w:name w:val="Oaeno aieoiaioa"/>
    <w:basedOn w:val="a"/>
    <w:rsid w:val="00BD1982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0">
    <w:name w:val="Заголовок 1 Знак"/>
    <w:basedOn w:val="a0"/>
    <w:link w:val="1"/>
    <w:uiPriority w:val="9"/>
    <w:rsid w:val="00ED69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8">
    <w:name w:val="Гипертекстовая ссылка"/>
    <w:basedOn w:val="a0"/>
    <w:uiPriority w:val="99"/>
    <w:rsid w:val="00ED6941"/>
    <w:rPr>
      <w:rFonts w:ascii="Times New Roman" w:hAnsi="Times New Roman" w:cs="Times New Roman" w:hint="default"/>
      <w:b w:val="0"/>
      <w:b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2</cp:revision>
  <cp:lastPrinted>2020-10-02T05:46:00Z</cp:lastPrinted>
  <dcterms:created xsi:type="dcterms:W3CDTF">2020-10-02T05:46:00Z</dcterms:created>
  <dcterms:modified xsi:type="dcterms:W3CDTF">2020-10-02T05:46:00Z</dcterms:modified>
</cp:coreProperties>
</file>